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957F" w14:textId="77777777" w:rsidR="00381C28" w:rsidRDefault="00381C28" w:rsidP="00381C28">
      <w:pPr>
        <w:ind w:left="5672"/>
        <w:rPr>
          <w:b/>
        </w:rPr>
      </w:pPr>
    </w:p>
    <w:p w14:paraId="5856EBE6" w14:textId="77777777" w:rsidR="00381C28" w:rsidRDefault="00381C28" w:rsidP="00381C28">
      <w:pPr>
        <w:ind w:left="5672"/>
        <w:rPr>
          <w:b/>
        </w:rPr>
      </w:pPr>
    </w:p>
    <w:p w14:paraId="19A4AA54" w14:textId="77777777" w:rsidR="00381C28" w:rsidRDefault="00381C28" w:rsidP="00381C28">
      <w:pPr>
        <w:ind w:left="5672"/>
        <w:rPr>
          <w:b/>
        </w:rPr>
      </w:pPr>
    </w:p>
    <w:p w14:paraId="5D270ED6" w14:textId="77777777" w:rsidR="00381C28" w:rsidRDefault="00381C28" w:rsidP="00381C28">
      <w:pPr>
        <w:ind w:left="5672"/>
        <w:rPr>
          <w:b/>
        </w:rPr>
      </w:pPr>
    </w:p>
    <w:p w14:paraId="3E711C08" w14:textId="77777777" w:rsidR="00381C28" w:rsidRDefault="00381C28" w:rsidP="00381C28">
      <w:pPr>
        <w:ind w:left="5672"/>
        <w:rPr>
          <w:b/>
        </w:rPr>
      </w:pPr>
    </w:p>
    <w:p w14:paraId="144D3527" w14:textId="77777777" w:rsidR="002C17CA" w:rsidRDefault="002C17CA" w:rsidP="00381C28">
      <w:pPr>
        <w:ind w:left="5672"/>
        <w:rPr>
          <w:rFonts w:ascii="Arial" w:hAnsi="Arial" w:cs="Arial"/>
          <w:sz w:val="18"/>
          <w:szCs w:val="18"/>
        </w:rPr>
      </w:pPr>
    </w:p>
    <w:p w14:paraId="5E2D6AAF" w14:textId="1819ACD5" w:rsidR="00D711C3" w:rsidRPr="009420AE" w:rsidRDefault="00C469C1" w:rsidP="009420AE">
      <w:pPr>
        <w:rPr>
          <w:b/>
          <w:bCs/>
        </w:rPr>
      </w:pPr>
      <w:r w:rsidRPr="00DF1015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950F5F5" wp14:editId="51F86AA8">
            <wp:simplePos x="0" y="0"/>
            <wp:positionH relativeFrom="column">
              <wp:posOffset>1905635</wp:posOffset>
            </wp:positionH>
            <wp:positionV relativeFrom="paragraph">
              <wp:posOffset>-1235710</wp:posOffset>
            </wp:positionV>
            <wp:extent cx="1665605" cy="870585"/>
            <wp:effectExtent l="0" t="0" r="0" b="0"/>
            <wp:wrapSquare wrapText="bothSides"/>
            <wp:docPr id="3" name="Kép 3" descr="Magyar Cukor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 Cukor Log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2B509" w14:textId="77777777" w:rsidR="00D711C3" w:rsidRDefault="00D711C3"/>
    <w:p w14:paraId="58C7DE9A" w14:textId="77777777" w:rsidR="00D711C3" w:rsidRDefault="00D711C3"/>
    <w:p w14:paraId="06B3ACF7" w14:textId="77777777" w:rsidR="00D711C3" w:rsidRDefault="00D711C3"/>
    <w:p w14:paraId="3813298B" w14:textId="77777777" w:rsidR="009420AE" w:rsidRDefault="009420AE" w:rsidP="009420AE">
      <w:pPr>
        <w:rPr>
          <w:rFonts w:ascii="Aptos" w:hAnsi="Aptos"/>
          <w:sz w:val="22"/>
          <w:szCs w:val="22"/>
        </w:rPr>
      </w:pPr>
      <w:r>
        <w:rPr>
          <w:rFonts w:ascii="Aptos" w:hAnsi="Aptos"/>
        </w:rPr>
        <w:t>Tisztelt Cukorrépa Termelőnk!</w:t>
      </w:r>
    </w:p>
    <w:p w14:paraId="522D8493" w14:textId="77777777" w:rsidR="009420AE" w:rsidRDefault="009420AE" w:rsidP="009420AE">
      <w:pPr>
        <w:rPr>
          <w:rFonts w:ascii="Calibri" w:hAnsi="Calibri"/>
        </w:rPr>
      </w:pPr>
    </w:p>
    <w:p w14:paraId="3743D564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Engedje meg, hogy felhívjuk figyelmét a cukorrépa vetés helyes időpontjának megválasztására.</w:t>
      </w:r>
    </w:p>
    <w:p w14:paraId="405E3CF0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 xml:space="preserve">Ami biztosan kijelenthető és mindannyian tisztában vagyunk vele, hogy általánosan alkalmazható recept nincs, így tehát nem azt akarjuk megmondani mit csináljanak, hanem inkább azt, hogy milyen hibákat kerüljenek el a cukorrépa termesztés kezdeti fázisában, mivel ez jelentősen kihat a későbbi növényállományra és a hozamra. A saját bőrén érzi mindenki a globális klímaváltozás hatásait, amely elsősorban kockázatossá, kiszámíthatatlanná és sok esetben tervezhetetlenné teszi a szántóföldi munkákat. Ami szinte országosan biztosnak látszik, hogy a talaj felső </w:t>
      </w:r>
      <w:proofErr w:type="spellStart"/>
      <w:r>
        <w:rPr>
          <w:rFonts w:ascii="Aptos" w:hAnsi="Aptos"/>
        </w:rPr>
        <w:t>rétege</w:t>
      </w:r>
      <w:proofErr w:type="spellEnd"/>
      <w:r>
        <w:rPr>
          <w:rFonts w:ascii="Aptos" w:hAnsi="Aptos"/>
        </w:rPr>
        <w:t xml:space="preserve"> száraz, a magágy készítésekor ügyelni kell arra, hogy ne szárítsuk tovább, így is sok esetben a magok nem a nedves rétegbe kerülnek, ezért rendkívül fontos, hogy a magágy sekély legyen és a lehető legrövidebb időn belül kövesse a vetés. Az időjárás előrejelzés nem mutat jelentős csapadékot a következő időszakra, ezért nem várható, hogy gyors kelés lesz, mert a nedvesség az optimális csírázáshoz nem elegendő a talajban. Az elhúzódó kelés heterogén állományt eredményez, amely sokkal kockázatosabb növényvédelmi szempontból. A hőmérséklet rendkívül magas - várhatóan így is marad - ez segíti a rovarkártevők robbanásszerű megjelenését ez a jelenlegi körülmények között nagy veszélyt jelent, ezért erre nagyon figyelni kell.</w:t>
      </w:r>
    </w:p>
    <w:p w14:paraId="7A549455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Különösen az alábbi kockázatokra hívjuk fel figyelmüket:</w:t>
      </w:r>
    </w:p>
    <w:p w14:paraId="353C7E67" w14:textId="77777777" w:rsidR="009420AE" w:rsidRDefault="009420AE" w:rsidP="009420AE">
      <w:pPr>
        <w:jc w:val="both"/>
        <w:rPr>
          <w:rFonts w:ascii="Aptos" w:hAnsi="Aptos"/>
        </w:rPr>
      </w:pPr>
    </w:p>
    <w:p w14:paraId="19CB7638" w14:textId="77777777" w:rsidR="009420AE" w:rsidRDefault="009420AE" w:rsidP="009420AE">
      <w:pPr>
        <w:jc w:val="both"/>
        <w:rPr>
          <w:rFonts w:ascii="Aptos" w:hAnsi="Aptos"/>
          <w:b/>
          <w:bCs/>
          <w:u w:val="single"/>
        </w:rPr>
      </w:pPr>
      <w:r>
        <w:rPr>
          <w:rFonts w:ascii="Aptos" w:hAnsi="Aptos"/>
          <w:b/>
          <w:bCs/>
          <w:u w:val="single"/>
        </w:rPr>
        <w:t>Agrotechnikai</w:t>
      </w:r>
    </w:p>
    <w:p w14:paraId="2D830734" w14:textId="338D8761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              -talajhőmérséklet, nedvesség, magágy minősége, mélysége (aprómorzsás tömörödött)</w:t>
      </w:r>
    </w:p>
    <w:p w14:paraId="16B82CF6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 xml:space="preserve">               -vetésmélység </w:t>
      </w:r>
    </w:p>
    <w:p w14:paraId="32A18F64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               -vetőgép beállítás</w:t>
      </w:r>
    </w:p>
    <w:p w14:paraId="7B06C7BD" w14:textId="77777777" w:rsidR="009420AE" w:rsidRDefault="009420AE" w:rsidP="009420AE">
      <w:pPr>
        <w:jc w:val="both"/>
        <w:rPr>
          <w:rFonts w:ascii="Aptos" w:hAnsi="Aptos"/>
          <w:b/>
          <w:bCs/>
          <w:u w:val="single"/>
        </w:rPr>
      </w:pPr>
      <w:r>
        <w:rPr>
          <w:rFonts w:ascii="Aptos" w:hAnsi="Aptos"/>
          <w:b/>
          <w:bCs/>
          <w:u w:val="single"/>
        </w:rPr>
        <w:t>Növényvédelmi</w:t>
      </w:r>
    </w:p>
    <w:p w14:paraId="4E29AAC0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               -gyomosodás, kezelés technológia szerint</w:t>
      </w:r>
    </w:p>
    <w:p w14:paraId="2F8862CA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               -rovarkártevők megfigyelése, beavatkozás</w:t>
      </w:r>
    </w:p>
    <w:p w14:paraId="1E42AD76" w14:textId="77777777" w:rsidR="009420AE" w:rsidRDefault="009420AE" w:rsidP="009420AE">
      <w:pPr>
        <w:jc w:val="both"/>
        <w:rPr>
          <w:rFonts w:ascii="Aptos" w:hAnsi="Aptos"/>
        </w:rPr>
      </w:pPr>
      <w:r>
        <w:rPr>
          <w:rFonts w:ascii="Aptos" w:hAnsi="Aptos"/>
        </w:rPr>
        <w:t>Felhívjuk továbbá figyelmüket, hogy a Magyar Cukor Zrt nem kötelezi a termelőket, de kifejezetten ajánlja a növény biztosítás megkötését cukorrépa növényre, mivel kipusztulás esetén a termelőnek szerződés szerint május 15-ig saját költségén újra vetési kötelezettsége van.</w:t>
      </w:r>
    </w:p>
    <w:p w14:paraId="7F0545AE" w14:textId="77777777" w:rsidR="009420AE" w:rsidRDefault="009420AE" w:rsidP="009420AE">
      <w:pPr>
        <w:jc w:val="both"/>
        <w:rPr>
          <w:rFonts w:ascii="Aptos" w:hAnsi="Aptos"/>
        </w:rPr>
      </w:pPr>
    </w:p>
    <w:p w14:paraId="084F1ECC" w14:textId="08361881" w:rsidR="009420AE" w:rsidRDefault="009420AE" w:rsidP="009420AE">
      <w:pPr>
        <w:rPr>
          <w:rFonts w:ascii="Aptos" w:hAnsi="Aptos"/>
        </w:rPr>
      </w:pPr>
      <w:r>
        <w:rPr>
          <w:rFonts w:ascii="Aptos" w:hAnsi="Aptos"/>
        </w:rPr>
        <w:t xml:space="preserve">Eredményes gazdálkodást </w:t>
      </w:r>
      <w:r>
        <w:rPr>
          <w:rFonts w:ascii="Aptos" w:hAnsi="Aptos"/>
        </w:rPr>
        <w:t>kívánunk</w:t>
      </w:r>
      <w:r>
        <w:rPr>
          <w:rFonts w:ascii="Aptos" w:hAnsi="Aptos"/>
        </w:rPr>
        <w:t>!</w:t>
      </w:r>
    </w:p>
    <w:p w14:paraId="35FF2C3D" w14:textId="77777777" w:rsidR="00D711C3" w:rsidRDefault="00D711C3"/>
    <w:sectPr w:rsidR="00D711C3" w:rsidSect="008E6A4E">
      <w:footerReference w:type="default" r:id="rId7"/>
      <w:pgSz w:w="11906" w:h="16838" w:code="9"/>
      <w:pgMar w:top="1418" w:right="1418" w:bottom="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EA2F" w14:textId="77777777" w:rsidR="008E6A4E" w:rsidRDefault="008E6A4E">
      <w:r>
        <w:separator/>
      </w:r>
    </w:p>
  </w:endnote>
  <w:endnote w:type="continuationSeparator" w:id="0">
    <w:p w14:paraId="10D61892" w14:textId="77777777" w:rsidR="008E6A4E" w:rsidRDefault="008E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517D" w14:textId="77777777" w:rsidR="00D711C3" w:rsidRPr="000A53C1" w:rsidRDefault="00D711C3">
    <w:pPr>
      <w:pStyle w:val="llb"/>
      <w:pBdr>
        <w:top w:val="single" w:sz="4" w:space="0" w:color="auto"/>
      </w:pBdr>
      <w:jc w:val="center"/>
      <w:rPr>
        <w:sz w:val="20"/>
        <w:szCs w:val="20"/>
      </w:rPr>
    </w:pPr>
    <w:r w:rsidRPr="000A53C1">
      <w:rPr>
        <w:sz w:val="20"/>
        <w:szCs w:val="20"/>
      </w:rPr>
      <w:t xml:space="preserve"> Magyar Cukor Zrt.</w:t>
    </w:r>
    <w:r w:rsidR="000A53C1" w:rsidRPr="000A53C1">
      <w:rPr>
        <w:sz w:val="20"/>
        <w:szCs w:val="20"/>
      </w:rPr>
      <w:t xml:space="preserve"> Kaposvári Cukorgyára</w:t>
    </w:r>
  </w:p>
  <w:p w14:paraId="5377EE3E" w14:textId="77777777" w:rsidR="00D711C3" w:rsidRPr="000A53C1" w:rsidRDefault="00D711C3">
    <w:pPr>
      <w:pStyle w:val="llb"/>
      <w:jc w:val="center"/>
      <w:rPr>
        <w:sz w:val="20"/>
        <w:szCs w:val="20"/>
      </w:rPr>
    </w:pPr>
    <w:r w:rsidRPr="000A53C1">
      <w:rPr>
        <w:sz w:val="20"/>
        <w:szCs w:val="20"/>
      </w:rPr>
      <w:t xml:space="preserve"> H-</w:t>
    </w:r>
    <w:r w:rsidR="000A53C1" w:rsidRPr="000A53C1">
      <w:rPr>
        <w:sz w:val="20"/>
        <w:szCs w:val="20"/>
      </w:rPr>
      <w:t>7400 Kaposvár, Pécsi utca 10-14.</w:t>
    </w:r>
    <w:r w:rsidRPr="000A53C1">
      <w:rPr>
        <w:sz w:val="20"/>
        <w:szCs w:val="20"/>
      </w:rPr>
      <w:t xml:space="preserve"> Cg: 01-10-043032</w:t>
    </w:r>
  </w:p>
  <w:p w14:paraId="3AFBA574" w14:textId="77777777" w:rsidR="00D711C3" w:rsidRDefault="00D711C3" w:rsidP="000A53C1">
    <w:pPr>
      <w:pStyle w:val="llb"/>
      <w:jc w:val="center"/>
    </w:pPr>
    <w:r w:rsidRPr="000A53C1">
      <w:rPr>
        <w:sz w:val="20"/>
        <w:szCs w:val="20"/>
      </w:rPr>
      <w:t xml:space="preserve">Tel: </w:t>
    </w:r>
    <w:r w:rsidR="000A53C1" w:rsidRPr="000A53C1">
      <w:rPr>
        <w:sz w:val="20"/>
        <w:szCs w:val="20"/>
      </w:rPr>
      <w:t>+36-82-505-316</w:t>
    </w:r>
    <w:r w:rsidRPr="000A53C1">
      <w:rPr>
        <w:sz w:val="20"/>
        <w:szCs w:val="20"/>
      </w:rPr>
      <w:t xml:space="preserve">, Fax: </w:t>
    </w:r>
    <w:r w:rsidR="000A53C1" w:rsidRPr="000A53C1">
      <w:rPr>
        <w:sz w:val="20"/>
        <w:szCs w:val="20"/>
      </w:rPr>
      <w:t>+36-82-505-306</w:t>
    </w:r>
    <w:r w:rsidRPr="000A53C1">
      <w:rPr>
        <w:sz w:val="20"/>
        <w:szCs w:val="20"/>
      </w:rPr>
      <w:t xml:space="preserve">, </w:t>
    </w:r>
    <w:hyperlink r:id="rId1" w:history="1">
      <w:r w:rsidRPr="000A53C1">
        <w:rPr>
          <w:rStyle w:val="Hiperhivatkozs"/>
          <w:sz w:val="20"/>
          <w:szCs w:val="20"/>
        </w:rPr>
        <w:t>www.magyar-cukor.hu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CC67" w14:textId="77777777" w:rsidR="008E6A4E" w:rsidRDefault="008E6A4E">
      <w:r>
        <w:separator/>
      </w:r>
    </w:p>
  </w:footnote>
  <w:footnote w:type="continuationSeparator" w:id="0">
    <w:p w14:paraId="253ADFC2" w14:textId="77777777" w:rsidR="008E6A4E" w:rsidRDefault="008E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ED"/>
    <w:rsid w:val="000447F0"/>
    <w:rsid w:val="000A53C1"/>
    <w:rsid w:val="001213B2"/>
    <w:rsid w:val="00232615"/>
    <w:rsid w:val="002B6717"/>
    <w:rsid w:val="002C17CA"/>
    <w:rsid w:val="00310661"/>
    <w:rsid w:val="00381C28"/>
    <w:rsid w:val="00385DD4"/>
    <w:rsid w:val="00386076"/>
    <w:rsid w:val="0043792E"/>
    <w:rsid w:val="004F38A7"/>
    <w:rsid w:val="005208F7"/>
    <w:rsid w:val="005B4964"/>
    <w:rsid w:val="005B6FCE"/>
    <w:rsid w:val="005D4AFA"/>
    <w:rsid w:val="006417D5"/>
    <w:rsid w:val="006640D5"/>
    <w:rsid w:val="00687CA6"/>
    <w:rsid w:val="007452EA"/>
    <w:rsid w:val="00761835"/>
    <w:rsid w:val="00770C00"/>
    <w:rsid w:val="007B12F5"/>
    <w:rsid w:val="007B5EC0"/>
    <w:rsid w:val="007D19F9"/>
    <w:rsid w:val="007D1E9F"/>
    <w:rsid w:val="00864728"/>
    <w:rsid w:val="00884660"/>
    <w:rsid w:val="0088675F"/>
    <w:rsid w:val="008C11F1"/>
    <w:rsid w:val="008C53ED"/>
    <w:rsid w:val="008E474D"/>
    <w:rsid w:val="008E4C71"/>
    <w:rsid w:val="008E6A4E"/>
    <w:rsid w:val="009300F2"/>
    <w:rsid w:val="009420AE"/>
    <w:rsid w:val="00B04158"/>
    <w:rsid w:val="00B51E88"/>
    <w:rsid w:val="00B85A0D"/>
    <w:rsid w:val="00BB5EB2"/>
    <w:rsid w:val="00C469C1"/>
    <w:rsid w:val="00C61B53"/>
    <w:rsid w:val="00C6231C"/>
    <w:rsid w:val="00CA7543"/>
    <w:rsid w:val="00CD0734"/>
    <w:rsid w:val="00D350C1"/>
    <w:rsid w:val="00D47D97"/>
    <w:rsid w:val="00D711C3"/>
    <w:rsid w:val="00DF1015"/>
    <w:rsid w:val="00E159E0"/>
    <w:rsid w:val="00E311D6"/>
    <w:rsid w:val="00EF7B54"/>
    <w:rsid w:val="00F63B4E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F5423D"/>
  <w15:chartTrackingRefBased/>
  <w15:docId w15:val="{CF623A44-D34A-4E7B-A2C8-0D9E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autoSpaceDE w:val="0"/>
      <w:autoSpaceDN w:val="0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rsid w:val="000A53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A53C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"/>
    <w:uiPriority w:val="99"/>
    <w:rsid w:val="007B5EC0"/>
    <w:rPr>
      <w:rFonts w:eastAsia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D4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yar-cu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MCRT</Company>
  <LinksUpToDate>false</LinksUpToDate>
  <CharactersWithSpaces>2089</CharactersWithSpaces>
  <SharedDoc>false</SharedDoc>
  <HLinks>
    <vt:vector size="12" baseType="variant">
      <vt:variant>
        <vt:i4>5570623</vt:i4>
      </vt:variant>
      <vt:variant>
        <vt:i4>0</vt:i4>
      </vt:variant>
      <vt:variant>
        <vt:i4>0</vt:i4>
      </vt:variant>
      <vt:variant>
        <vt:i4>5</vt:i4>
      </vt:variant>
      <vt:variant>
        <vt:lpwstr>mailto:ilona.fekete@agrana.com</vt:lpwstr>
      </vt:variant>
      <vt:variant>
        <vt:lpwstr/>
      </vt:variant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http://www.magyar-cukor.hu/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Péterné</dc:creator>
  <cp:keywords/>
  <cp:lastModifiedBy>KOVACSNE KELLER Barbara</cp:lastModifiedBy>
  <cp:revision>3</cp:revision>
  <cp:lastPrinted>2021-11-15T08:38:00Z</cp:lastPrinted>
  <dcterms:created xsi:type="dcterms:W3CDTF">2024-04-03T11:18:00Z</dcterms:created>
  <dcterms:modified xsi:type="dcterms:W3CDTF">2024-04-03T11:20:00Z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